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BB" w:rsidRPr="00BA38BB" w:rsidRDefault="00BA38BB" w:rsidP="00BA38B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A38BB">
        <w:rPr>
          <w:rFonts w:ascii="Times New Roman" w:eastAsia="Times New Roman" w:hAnsi="Times New Roman" w:cs="Times New Roman"/>
          <w:b/>
          <w:bCs/>
          <w:kern w:val="36"/>
          <w:sz w:val="48"/>
          <w:szCs w:val="48"/>
          <w:lang w:eastAsia="de-DE"/>
        </w:rPr>
        <w:t>Information zum neuen Bundesmeldegesetz</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b/>
          <w:bCs/>
          <w:sz w:val="24"/>
          <w:szCs w:val="24"/>
          <w:lang w:eastAsia="de-DE"/>
        </w:rPr>
        <w:t>Information zum neuen Bundesmeldegesetz</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Am 1. November 2015 tritt das neue Bundesmeldegesetz in Kraft. Damit treten zugleich neue Regelungen in Kraft, die von Bürgerinnen und Bürgern z.B. bei einem Wohnungswechsel künftig zu beachten sind. Wissenswerte Regelungen des neuen Bundesmeldegesetzes werden hier dargestellt:</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b/>
          <w:bCs/>
          <w:sz w:val="24"/>
          <w:szCs w:val="24"/>
          <w:lang w:eastAsia="de-DE"/>
        </w:rPr>
        <w:t>Anmeldung und Abmeldung</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b/>
          <w:bCs/>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Es bleibt bei der in Deutschland bekannten Pflicht zur An- und Abmeldung bei der Meldebehörde. Wer eine Wohnung bezieht, hat sich innerhalb von zwei Wochen nach dem Einzug bei der Meldebehörde anzumelden.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Die Abmeldung einer Wohnung bei der Meldebehörde ist nur erforderlich, wenn nach dem Auszug aus einer Wohnung keine neue Wohnung in Deutschland bezogen wird. Dies ist z.B. der Fall, wenn Deutschland verlassen, also der Wohnsitz in das Ausland verlegt wird oder eine Nebenwohnung aufgegeben wird. Eine Abmeldung ist frühestens eine Woche vor dem Auszug möglich, sie muss innerhalb von zwei Wochen nach dem Auszug bei der Meldebehörde erfolgen.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Wer in das Ausland umzieht kann bei der Abmeldung künftig bei der Meldebehörde seine Anschrift im Ausland hinterlassen. Die Auslandsanschrift wird im Melderegister gespeichert. In diesem Fall kann die Behörde z.B. im Zusammenhang mit Wahlen mit der Bürgerin oder dem Bürger Kontakt aufnehmen.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Die Abmeldung einer Nebenwohnung erfolgt künftig nur noch bei der Meldebehörde, die für die alleinige Wohnung oder die Hauptwohnung zuständig ist.</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Für folgende Lebenslagen sieht das Bundesmeldegesetz künftig zusätzlich zu den bereits geltenden Ausnahmen weitere Ausnahmen von der Meldepflicht vor:</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lastRenderedPageBreak/>
        <w:t>Wer in Deutschland aktuell bei der Meldebehörde gemeldet ist, und für einen nicht länger als sechs Monate dauernden Aufenthalt eine weitere Wohnung bezieht, muss sich für diese weitere Wohnung weder an- noch abmelden. Die Anmeldung muss künftig für diese weitere Wohnung erst nach Ablauf von sechs Monaten erfolgen.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Für Personen, die sonst im Ausland wohnen und im Inland nicht gemeldet sind, besteht eine Anmeldepflicht erst nach dem Ablauf von drei Monaten.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Solange Bürgerinnen und Bürger in Deutschland aktuell bei der Meldebehörde gemeldet sind, müssen sie sich nicht anmelden, wenn sie in Krankenhäusern, Pflegeheimen oder sonstigen Einrichtungen, die der Betreuung pflegebedürftiger oder behinderter Menschen oder der Heimerziehung dienen, aufgenommen werden oder dort einziehen.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Eine Neuheit stellt der „vorausgefüllte Meldeschein“ dar, der bis zum Jahr 2018 von allen Bundesländern verpflichtend einzuführen ist. Der vorausgefüllte Meldeschein ist ein Verfahren zur elektronischen Anforderung von Meldedaten durch die neue Meldebehörde bei der bisherigen Meldebehörde während der Anmeldung. Dies bedeutet, dass im Falle einer Anmeldung die eigenen Meldedaten im automatisierten Verfahren der Meldebehörde am Zuzugsort bereitgestellt werden und damit eine erneute Datenerfassung unnötig wird. Dies führt zu Erleichterungen für die Bürgerinnen und Bürger sowie für die Verwaltung und dient zugleich dazu, Fehlerquellen bei der Verarbeitung von Einwohnermeldedaten zu verhindern. Die Meldedaten, die in der Meldebehörde des bisherigen Wohnortes bereits gespeichert sind, machen sich buchstäblich elektronisch auf den Weg zur aktuell zuständigen Meldebehörde, sicher, blitzschnell und aktuell.</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Wieder eingeführt wird die Mitwirkungspflicht des Wohnungsgebers bzw. des Wohnungseigentümers bei der Anmeldung und bei der Abmeldung (z.B. beim Wegzug in das Ausland). Damit können künftig sogenannte Scheinanmeldungen wirksamer verhindert werden. Wohnungsgeber bzw. die Wohnungseigentümer müssen den Mieterinnen und Mietern den Ein- oder Auszug schriftlich bestätigen. Die Wohnungsgeberbescheinigung ist stets bei der Anmeldung in der Meldebehörde vorzulegen.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p>
    <w:p w:rsid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b/>
          <w:bCs/>
          <w:sz w:val="24"/>
          <w:szCs w:val="24"/>
          <w:lang w:eastAsia="de-DE"/>
        </w:rPr>
        <w:lastRenderedPageBreak/>
        <w:t>Auskünfte aus dem Melderegister</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Auskünfte aus dem Melderegister an Private zum Zwecke der Werbung und/oder des Adresshandels sind künftig nur noch zulässig, wenn die Bürgerin und der Bürger vorher in die Übermittlung ihrer Meldedaten für diese Zwecke eingewilligt haben. Diese Einwilligung muss gegenüber Privaten ausdrücklich erklärt werden. Es besteht auch die Möglichkeit, bei der Meldebehörde eine Erklärung darüber abzugeben, dass die eigenen Daten zum Zwecke der Werbung und/oder des Adresshandels an Private herausgegeben werden dürfen. Diese Einwilligung bleibt bis zu ihrem Widerruf bestehen und muss nach einem Umzug nicht erneut abgegeben werden. Wurde keine Einwilligung erklärt, darf die Meldebehörde die Meldedaten nicht zum Zwecke der Werbung und/oder des Adresshandels herausgeben.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Außerdem dürfen Daten, die für Zwecke der gewerbsmäßigen Anschriftenermittlung durch eine Melderegisterauskunft erhoben worden sind, vom Datenempfänger nicht wiederverwendet werden (Verbot des Datenpooling). Die zweckwidrige Verwendung von zweckgebundenen Melderegisterauskünften bzw. die Wiederverwendung der Daten kann mit einem Bußgeld geahndet werden.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Weiterhin muss im Rahmen einer einfachen Melderegisterauskunft, die für gewerbliche Zwecke beantragt wird, der gewerbliche Zweck künftig angegeben werden. Die im Rahmen der Auskunft erlangten Daten dürfen dann nur für diese Zwecke verwendet werden.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Eine strikte Zweckbindung besteht auch für so genannte erweiterte Melderegisterauskünfte, für Gruppenauskünfte und für Daten, die trotz bestehender Auskunftssperre beantwortet worden sind, weil eine Gefährdung der betroffenen Person ausgeschlossen werden kann. Wenn der jeweils verfolgte Zweck erfüllt ist, muss der Datenempfänger die Daten löschen.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Für Personen, die in Einrichtungen zum Schutz vor häuslicher Gewalt, in Einrichtungen zur Behandlung von Suchterkrankungen, in Krankenhäusern, Pflegeheimen oder sonstigen Einrichtungen, die der Betreuung pflegebedürftiger oder behinderter Menschen oder der Heimerziehung dienen, einer Aufnahmeeinrichtung für Asylbewerber oder sonstige ausländische Flüchtlinge oder in einer Justizvollzugsanstalt wohnen, wird künftig ein sogenannter bedingter Sperrvermerk im Melderegister eingetragen, sofern der Meldebehörde bekannt ist, dass sich an der betreffenden Anschrift eine der genannten Einrichtungen befindet. Bei Melderegisterauskünften an Private muss die Meldebehörde künftig in diesen Fällen vor einer Auskunftserteilung den Betroffenen anhören und darf dann keine Auskunft erteilen, sofern durch eine erteilte Auskunft schutzwürdige Interessen von Betroffenen beeinträchtigt würden.</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t> </w:t>
      </w:r>
    </w:p>
    <w:p w:rsidR="00BA38BB" w:rsidRPr="00BA38BB" w:rsidRDefault="00BA38BB" w:rsidP="00BA38BB">
      <w:pPr>
        <w:spacing w:before="100" w:beforeAutospacing="1" w:after="100" w:afterAutospacing="1" w:line="240" w:lineRule="auto"/>
        <w:rPr>
          <w:rFonts w:ascii="Times New Roman" w:eastAsia="Times New Roman" w:hAnsi="Times New Roman" w:cs="Times New Roman"/>
          <w:sz w:val="24"/>
          <w:szCs w:val="24"/>
          <w:lang w:eastAsia="de-DE"/>
        </w:rPr>
      </w:pPr>
      <w:r w:rsidRPr="00BA38BB">
        <w:rPr>
          <w:rFonts w:ascii="Times New Roman" w:eastAsia="Times New Roman" w:hAnsi="Times New Roman" w:cs="Times New Roman"/>
          <w:sz w:val="24"/>
          <w:szCs w:val="24"/>
          <w:lang w:eastAsia="de-DE"/>
        </w:rPr>
        <w:lastRenderedPageBreak/>
        <w:t>Aufgrund der Verbesserungen zum Schutz der persönlichen Daten bei Auskünften aus dem Melderegister an Private ist die bisher im Melderecht vorgesehene Möglichkeit des Widerspruchs der Erteilung automatisierter Melderegisterauskünfte an Private weggefallen.</w:t>
      </w:r>
    </w:p>
    <w:p w:rsidR="00CD4AD0" w:rsidRDefault="00CD4AD0"/>
    <w:sectPr w:rsidR="00CD4A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E20"/>
    <w:multiLevelType w:val="multilevel"/>
    <w:tmpl w:val="36A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43756"/>
    <w:multiLevelType w:val="multilevel"/>
    <w:tmpl w:val="597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85E91"/>
    <w:multiLevelType w:val="multilevel"/>
    <w:tmpl w:val="446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BB"/>
    <w:rsid w:val="00BA38BB"/>
    <w:rsid w:val="00CD4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A3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38B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A38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38BB"/>
    <w:rPr>
      <w:b/>
      <w:bCs/>
    </w:rPr>
  </w:style>
  <w:style w:type="paragraph" w:styleId="Sprechblasentext">
    <w:name w:val="Balloon Text"/>
    <w:basedOn w:val="Standard"/>
    <w:link w:val="SprechblasentextZchn"/>
    <w:uiPriority w:val="99"/>
    <w:semiHidden/>
    <w:unhideWhenUsed/>
    <w:rsid w:val="00BA3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A3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38B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A38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38BB"/>
    <w:rPr>
      <w:b/>
      <w:bCs/>
    </w:rPr>
  </w:style>
  <w:style w:type="paragraph" w:styleId="Sprechblasentext">
    <w:name w:val="Balloon Text"/>
    <w:basedOn w:val="Standard"/>
    <w:link w:val="SprechblasentextZchn"/>
    <w:uiPriority w:val="99"/>
    <w:semiHidden/>
    <w:unhideWhenUsed/>
    <w:rsid w:val="00BA3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320">
      <w:bodyDiv w:val="1"/>
      <w:marLeft w:val="0"/>
      <w:marRight w:val="0"/>
      <w:marTop w:val="0"/>
      <w:marBottom w:val="0"/>
      <w:divBdr>
        <w:top w:val="none" w:sz="0" w:space="0" w:color="auto"/>
        <w:left w:val="none" w:sz="0" w:space="0" w:color="auto"/>
        <w:bottom w:val="none" w:sz="0" w:space="0" w:color="auto"/>
        <w:right w:val="none" w:sz="0" w:space="0" w:color="auto"/>
      </w:divBdr>
      <w:divsChild>
        <w:div w:id="1581013900">
          <w:marLeft w:val="0"/>
          <w:marRight w:val="0"/>
          <w:marTop w:val="0"/>
          <w:marBottom w:val="0"/>
          <w:divBdr>
            <w:top w:val="none" w:sz="0" w:space="0" w:color="auto"/>
            <w:left w:val="none" w:sz="0" w:space="0" w:color="auto"/>
            <w:bottom w:val="none" w:sz="0" w:space="0" w:color="auto"/>
            <w:right w:val="none" w:sz="0" w:space="0" w:color="auto"/>
          </w:divBdr>
          <w:divsChild>
            <w:div w:id="1072895647">
              <w:marLeft w:val="0"/>
              <w:marRight w:val="0"/>
              <w:marTop w:val="0"/>
              <w:marBottom w:val="0"/>
              <w:divBdr>
                <w:top w:val="none" w:sz="0" w:space="0" w:color="auto"/>
                <w:left w:val="none" w:sz="0" w:space="0" w:color="auto"/>
                <w:bottom w:val="none" w:sz="0" w:space="0" w:color="auto"/>
                <w:right w:val="none" w:sz="0" w:space="0" w:color="auto"/>
              </w:divBdr>
              <w:divsChild>
                <w:div w:id="1233127786">
                  <w:marLeft w:val="0"/>
                  <w:marRight w:val="0"/>
                  <w:marTop w:val="0"/>
                  <w:marBottom w:val="0"/>
                  <w:divBdr>
                    <w:top w:val="none" w:sz="0" w:space="0" w:color="auto"/>
                    <w:left w:val="none" w:sz="0" w:space="0" w:color="auto"/>
                    <w:bottom w:val="none" w:sz="0" w:space="0" w:color="auto"/>
                    <w:right w:val="none" w:sz="0" w:space="0" w:color="auto"/>
                  </w:divBdr>
                  <w:divsChild>
                    <w:div w:id="1571767353">
                      <w:marLeft w:val="0"/>
                      <w:marRight w:val="0"/>
                      <w:marTop w:val="0"/>
                      <w:marBottom w:val="0"/>
                      <w:divBdr>
                        <w:top w:val="none" w:sz="0" w:space="0" w:color="auto"/>
                        <w:left w:val="none" w:sz="0" w:space="0" w:color="auto"/>
                        <w:bottom w:val="none" w:sz="0" w:space="0" w:color="auto"/>
                        <w:right w:val="none" w:sz="0" w:space="0" w:color="auto"/>
                      </w:divBdr>
                      <w:divsChild>
                        <w:div w:id="730033706">
                          <w:marLeft w:val="0"/>
                          <w:marRight w:val="0"/>
                          <w:marTop w:val="0"/>
                          <w:marBottom w:val="0"/>
                          <w:divBdr>
                            <w:top w:val="none" w:sz="0" w:space="0" w:color="auto"/>
                            <w:left w:val="none" w:sz="0" w:space="0" w:color="auto"/>
                            <w:bottom w:val="none" w:sz="0" w:space="0" w:color="auto"/>
                            <w:right w:val="none" w:sz="0" w:space="0" w:color="auto"/>
                          </w:divBdr>
                          <w:divsChild>
                            <w:div w:id="933317501">
                              <w:marLeft w:val="0"/>
                              <w:marRight w:val="0"/>
                              <w:marTop w:val="0"/>
                              <w:marBottom w:val="0"/>
                              <w:divBdr>
                                <w:top w:val="none" w:sz="0" w:space="0" w:color="auto"/>
                                <w:left w:val="none" w:sz="0" w:space="0" w:color="auto"/>
                                <w:bottom w:val="none" w:sz="0" w:space="0" w:color="auto"/>
                                <w:right w:val="none" w:sz="0" w:space="0" w:color="auto"/>
                              </w:divBdr>
                              <w:divsChild>
                                <w:div w:id="841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Pödtke</dc:creator>
  <cp:lastModifiedBy>Katja Pödtke</cp:lastModifiedBy>
  <cp:revision>1</cp:revision>
  <cp:lastPrinted>2015-09-10T07:38:00Z</cp:lastPrinted>
  <dcterms:created xsi:type="dcterms:W3CDTF">2015-09-10T07:38:00Z</dcterms:created>
  <dcterms:modified xsi:type="dcterms:W3CDTF">2015-09-10T07:39:00Z</dcterms:modified>
</cp:coreProperties>
</file>